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8F" w:rsidRDefault="003608DB" w:rsidP="0041688F">
      <w:pPr>
        <w:pStyle w:val="Tytu"/>
        <w:spacing w:line="276" w:lineRule="auto"/>
        <w:ind w:left="0"/>
        <w:jc w:val="center"/>
        <w:rPr>
          <w:rFonts w:ascii="Times New Roman" w:hAnsi="Times New Roman" w:cs="Times New Roman"/>
          <w:spacing w:val="-5"/>
          <w:sz w:val="32"/>
          <w:u w:val="single"/>
        </w:rPr>
      </w:pPr>
      <w:r w:rsidRPr="0041688F">
        <w:rPr>
          <w:rFonts w:ascii="Times New Roman" w:hAnsi="Times New Roman" w:cs="Times New Roman"/>
          <w:sz w:val="32"/>
          <w:u w:val="single"/>
        </w:rPr>
        <w:t>ZGODA</w:t>
      </w:r>
      <w:r w:rsidR="0041688F">
        <w:rPr>
          <w:rFonts w:ascii="Times New Roman" w:hAnsi="Times New Roman" w:cs="Times New Roman"/>
          <w:spacing w:val="-7"/>
          <w:sz w:val="32"/>
          <w:u w:val="single"/>
        </w:rPr>
        <w:t xml:space="preserve"> </w:t>
      </w:r>
      <w:r w:rsidRPr="0041688F">
        <w:rPr>
          <w:rFonts w:ascii="Times New Roman" w:hAnsi="Times New Roman" w:cs="Times New Roman"/>
          <w:sz w:val="32"/>
          <w:u w:val="single"/>
        </w:rPr>
        <w:t>WŁAŚCICIELA</w:t>
      </w:r>
      <w:r w:rsidRPr="0041688F">
        <w:rPr>
          <w:rFonts w:ascii="Times New Roman" w:hAnsi="Times New Roman" w:cs="Times New Roman"/>
          <w:spacing w:val="-5"/>
          <w:sz w:val="32"/>
          <w:u w:val="single"/>
        </w:rPr>
        <w:t xml:space="preserve"> </w:t>
      </w:r>
    </w:p>
    <w:p w:rsidR="0041688F" w:rsidRDefault="003608DB" w:rsidP="0041688F">
      <w:pPr>
        <w:pStyle w:val="Tytu"/>
        <w:spacing w:line="276" w:lineRule="auto"/>
        <w:ind w:left="0"/>
        <w:jc w:val="center"/>
        <w:rPr>
          <w:rFonts w:ascii="Times New Roman" w:hAnsi="Times New Roman" w:cs="Times New Roman"/>
          <w:spacing w:val="-2"/>
          <w:sz w:val="32"/>
          <w:u w:val="single"/>
        </w:rPr>
      </w:pPr>
      <w:r w:rsidRPr="0041688F">
        <w:rPr>
          <w:rFonts w:ascii="Times New Roman" w:hAnsi="Times New Roman" w:cs="Times New Roman"/>
          <w:sz w:val="32"/>
          <w:u w:val="single"/>
        </w:rPr>
        <w:t>OBIEKTU</w:t>
      </w:r>
      <w:r w:rsidRPr="0041688F">
        <w:rPr>
          <w:rFonts w:ascii="Times New Roman" w:hAnsi="Times New Roman" w:cs="Times New Roman"/>
          <w:spacing w:val="-4"/>
          <w:sz w:val="32"/>
          <w:u w:val="single"/>
        </w:rPr>
        <w:t xml:space="preserve"> </w:t>
      </w:r>
      <w:r w:rsidRPr="0041688F">
        <w:rPr>
          <w:rFonts w:ascii="Times New Roman" w:hAnsi="Times New Roman" w:cs="Times New Roman"/>
          <w:sz w:val="32"/>
          <w:u w:val="single"/>
        </w:rPr>
        <w:t>NA</w:t>
      </w:r>
      <w:r w:rsidRPr="0041688F">
        <w:rPr>
          <w:rFonts w:ascii="Times New Roman" w:hAnsi="Times New Roman" w:cs="Times New Roman"/>
          <w:spacing w:val="-6"/>
          <w:sz w:val="32"/>
          <w:u w:val="single"/>
        </w:rPr>
        <w:t xml:space="preserve"> </w:t>
      </w:r>
      <w:r w:rsidRPr="0041688F">
        <w:rPr>
          <w:rFonts w:ascii="Times New Roman" w:hAnsi="Times New Roman" w:cs="Times New Roman"/>
          <w:sz w:val="32"/>
          <w:u w:val="single"/>
        </w:rPr>
        <w:t>JEGO</w:t>
      </w:r>
      <w:r w:rsidRPr="0041688F">
        <w:rPr>
          <w:rFonts w:ascii="Times New Roman" w:hAnsi="Times New Roman" w:cs="Times New Roman"/>
          <w:spacing w:val="-5"/>
          <w:sz w:val="32"/>
          <w:u w:val="single"/>
        </w:rPr>
        <w:t xml:space="preserve"> </w:t>
      </w:r>
      <w:r w:rsidRPr="0041688F">
        <w:rPr>
          <w:rFonts w:ascii="Times New Roman" w:hAnsi="Times New Roman" w:cs="Times New Roman"/>
          <w:spacing w:val="-2"/>
          <w:sz w:val="32"/>
          <w:u w:val="single"/>
        </w:rPr>
        <w:t>ROZBIÓRKĘ</w:t>
      </w:r>
    </w:p>
    <w:p w:rsidR="0041688F" w:rsidRPr="0041688F" w:rsidRDefault="0041688F" w:rsidP="0041688F">
      <w:pPr>
        <w:pStyle w:val="Tytu"/>
        <w:spacing w:line="276" w:lineRule="auto"/>
        <w:jc w:val="center"/>
        <w:rPr>
          <w:rFonts w:ascii="Times New Roman" w:hAnsi="Times New Roman" w:cs="Times New Roman"/>
          <w:spacing w:val="-7"/>
          <w:sz w:val="18"/>
          <w:u w:val="single"/>
        </w:rPr>
      </w:pPr>
    </w:p>
    <w:p w:rsidR="0041688F" w:rsidRPr="0041688F" w:rsidRDefault="0041688F" w:rsidP="0041688F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197C27">
        <w:rPr>
          <w:rFonts w:ascii="Times New Roman" w:hAnsi="Times New Roman" w:cs="Times New Roman"/>
          <w:sz w:val="20"/>
        </w:rPr>
        <w:t>podstawa prawna: art. 30b ust. 3 pkt 1 ustawy z dnia 7 lipca 1994r. –  Prawo budowl</w:t>
      </w:r>
      <w:r w:rsidRPr="00197C27">
        <w:rPr>
          <w:rFonts w:ascii="Times New Roman" w:hAnsi="Times New Roman" w:cs="Times New Roman"/>
          <w:sz w:val="20"/>
        </w:rPr>
        <w:t>a</w:t>
      </w:r>
      <w:r w:rsidRPr="00197C27">
        <w:rPr>
          <w:rFonts w:ascii="Times New Roman" w:hAnsi="Times New Roman" w:cs="Times New Roman"/>
          <w:sz w:val="20"/>
        </w:rPr>
        <w:t>ne</w:t>
      </w:r>
      <w:r>
        <w:rPr>
          <w:rFonts w:ascii="Times New Roman" w:hAnsi="Times New Roman" w:cs="Times New Roman"/>
          <w:sz w:val="20"/>
        </w:rPr>
        <w:t>.</w:t>
      </w:r>
    </w:p>
    <w:p w:rsidR="001066F5" w:rsidRDefault="001066F5">
      <w:pPr>
        <w:pStyle w:val="Tekstpodstawowy"/>
        <w:spacing w:before="37"/>
        <w:rPr>
          <w:b/>
          <w:sz w:val="28"/>
        </w:rPr>
      </w:pPr>
    </w:p>
    <w:p w:rsidR="0041688F" w:rsidRDefault="0041688F">
      <w:pPr>
        <w:pStyle w:val="Tekstpodstawowy"/>
        <w:spacing w:before="37"/>
        <w:rPr>
          <w:b/>
          <w:sz w:val="28"/>
        </w:rPr>
      </w:pPr>
    </w:p>
    <w:p w:rsidR="001066F5" w:rsidRDefault="003608DB">
      <w:pPr>
        <w:pStyle w:val="Tekstpodstawowy"/>
        <w:spacing w:line="391" w:lineRule="auto"/>
        <w:ind w:left="116" w:right="109"/>
        <w:jc w:val="both"/>
        <w:rPr>
          <w:spacing w:val="-2"/>
        </w:rPr>
      </w:pPr>
      <w:r w:rsidRPr="0041688F">
        <w:rPr>
          <w:rFonts w:ascii="Times New Roman" w:hAnsi="Times New Roman" w:cs="Times New Roman"/>
          <w:b/>
        </w:rPr>
        <w:t>Ja,</w:t>
      </w:r>
      <w:r w:rsidRPr="0041688F">
        <w:rPr>
          <w:rFonts w:ascii="Times New Roman" w:hAnsi="Times New Roman" w:cs="Times New Roman"/>
          <w:b/>
          <w:spacing w:val="-14"/>
        </w:rPr>
        <w:t xml:space="preserve"> </w:t>
      </w:r>
      <w:r w:rsidRPr="0041688F">
        <w:rPr>
          <w:rFonts w:ascii="Times New Roman" w:hAnsi="Times New Roman" w:cs="Times New Roman"/>
          <w:b/>
        </w:rPr>
        <w:t>niżej</w:t>
      </w:r>
      <w:r w:rsidRPr="0041688F">
        <w:rPr>
          <w:rFonts w:ascii="Times New Roman" w:hAnsi="Times New Roman" w:cs="Times New Roman"/>
          <w:b/>
          <w:spacing w:val="-12"/>
        </w:rPr>
        <w:t xml:space="preserve"> </w:t>
      </w:r>
      <w:r w:rsidRPr="0041688F">
        <w:rPr>
          <w:rFonts w:ascii="Times New Roman" w:hAnsi="Times New Roman" w:cs="Times New Roman"/>
          <w:b/>
        </w:rPr>
        <w:t>podpisany(a)</w:t>
      </w:r>
      <w:r>
        <w:rPr>
          <w:spacing w:val="-12"/>
        </w:rPr>
        <w:t xml:space="preserve"> </w:t>
      </w:r>
      <w:r>
        <w:t xml:space="preserve">………………………………………………………………………………………… </w:t>
      </w:r>
      <w:r w:rsidRPr="0041688F">
        <w:rPr>
          <w:rFonts w:ascii="Times New Roman" w:hAnsi="Times New Roman" w:cs="Times New Roman"/>
        </w:rPr>
        <w:t>zamieszkały(a)</w:t>
      </w:r>
      <w:r>
        <w:t xml:space="preserve"> …………………………………………………………………………………………………. </w:t>
      </w:r>
      <w:r w:rsidRPr="0041688F">
        <w:rPr>
          <w:rFonts w:ascii="Times New Roman" w:hAnsi="Times New Roman" w:cs="Times New Roman"/>
        </w:rPr>
        <w:t>jako</w:t>
      </w:r>
      <w:r w:rsidRPr="0041688F">
        <w:rPr>
          <w:rFonts w:ascii="Times New Roman" w:hAnsi="Times New Roman" w:cs="Times New Roman"/>
          <w:spacing w:val="-10"/>
        </w:rPr>
        <w:t xml:space="preserve"> </w:t>
      </w:r>
      <w:r w:rsidRPr="0041688F">
        <w:rPr>
          <w:rFonts w:ascii="Times New Roman" w:hAnsi="Times New Roman" w:cs="Times New Roman"/>
        </w:rPr>
        <w:t>właściciel/współwłaściciel*</w:t>
      </w:r>
      <w:r w:rsidRPr="0041688F">
        <w:rPr>
          <w:rFonts w:ascii="Times New Roman" w:hAnsi="Times New Roman" w:cs="Times New Roman"/>
          <w:spacing w:val="-6"/>
        </w:rPr>
        <w:t xml:space="preserve"> </w:t>
      </w:r>
      <w:r w:rsidRPr="0041688F">
        <w:rPr>
          <w:rFonts w:ascii="Times New Roman" w:hAnsi="Times New Roman" w:cs="Times New Roman"/>
        </w:rPr>
        <w:t>obiektu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</w:t>
      </w:r>
      <w:r w:rsidR="0041688F">
        <w:rPr>
          <w:spacing w:val="-2"/>
        </w:rPr>
        <w:t>……...</w:t>
      </w:r>
    </w:p>
    <w:p w:rsidR="0041688F" w:rsidRDefault="0041688F">
      <w:pPr>
        <w:pStyle w:val="Tekstpodstawowy"/>
        <w:spacing w:line="391" w:lineRule="auto"/>
        <w:ind w:left="116" w:right="109"/>
        <w:jc w:val="both"/>
      </w:pPr>
      <w:r>
        <w:rPr>
          <w:spacing w:val="-2"/>
        </w:rPr>
        <w:t>………………………………………………………………………………………………………………………….</w:t>
      </w:r>
    </w:p>
    <w:p w:rsidR="001066F5" w:rsidRDefault="003608DB">
      <w:pPr>
        <w:spacing w:line="289" w:lineRule="exact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</w:t>
      </w:r>
      <w:r w:rsidR="0041688F">
        <w:rPr>
          <w:spacing w:val="-2"/>
          <w:sz w:val="24"/>
        </w:rPr>
        <w:t>.</w:t>
      </w:r>
      <w:r>
        <w:rPr>
          <w:spacing w:val="-2"/>
          <w:sz w:val="24"/>
        </w:rPr>
        <w:t>…</w:t>
      </w:r>
    </w:p>
    <w:p w:rsidR="001066F5" w:rsidRPr="0041688F" w:rsidRDefault="003608DB">
      <w:pPr>
        <w:spacing w:before="27"/>
        <w:ind w:left="116"/>
        <w:rPr>
          <w:rFonts w:ascii="Times New Roman" w:hAnsi="Times New Roman" w:cs="Times New Roman"/>
          <w:sz w:val="18"/>
        </w:rPr>
      </w:pPr>
      <w:r w:rsidRPr="0041688F">
        <w:rPr>
          <w:rFonts w:ascii="Times New Roman" w:hAnsi="Times New Roman" w:cs="Times New Roman"/>
          <w:sz w:val="18"/>
        </w:rPr>
        <w:t>(rodzaj</w:t>
      </w:r>
      <w:r w:rsidRPr="0041688F">
        <w:rPr>
          <w:rFonts w:ascii="Times New Roman" w:hAnsi="Times New Roman" w:cs="Times New Roman"/>
          <w:spacing w:val="-8"/>
          <w:sz w:val="18"/>
        </w:rPr>
        <w:t xml:space="preserve"> </w:t>
      </w:r>
      <w:r w:rsidRPr="0041688F">
        <w:rPr>
          <w:rFonts w:ascii="Times New Roman" w:hAnsi="Times New Roman" w:cs="Times New Roman"/>
          <w:sz w:val="18"/>
        </w:rPr>
        <w:t>obiektu</w:t>
      </w:r>
      <w:r w:rsidRPr="0041688F">
        <w:rPr>
          <w:rFonts w:ascii="Times New Roman" w:hAnsi="Times New Roman" w:cs="Times New Roman"/>
          <w:spacing w:val="-5"/>
          <w:sz w:val="18"/>
        </w:rPr>
        <w:t xml:space="preserve"> </w:t>
      </w:r>
      <w:r w:rsidRPr="0041688F">
        <w:rPr>
          <w:rFonts w:ascii="Times New Roman" w:hAnsi="Times New Roman" w:cs="Times New Roman"/>
          <w:sz w:val="18"/>
        </w:rPr>
        <w:t>budowlanego</w:t>
      </w:r>
      <w:r w:rsidRPr="0041688F">
        <w:rPr>
          <w:rFonts w:ascii="Times New Roman" w:hAnsi="Times New Roman" w:cs="Times New Roman"/>
          <w:spacing w:val="-3"/>
          <w:sz w:val="18"/>
        </w:rPr>
        <w:t xml:space="preserve"> </w:t>
      </w:r>
      <w:r w:rsidRPr="0041688F">
        <w:rPr>
          <w:rFonts w:ascii="Times New Roman" w:hAnsi="Times New Roman" w:cs="Times New Roman"/>
          <w:sz w:val="18"/>
        </w:rPr>
        <w:t>przeznaczonego</w:t>
      </w:r>
      <w:r w:rsidRPr="0041688F">
        <w:rPr>
          <w:rFonts w:ascii="Times New Roman" w:hAnsi="Times New Roman" w:cs="Times New Roman"/>
          <w:spacing w:val="-5"/>
          <w:sz w:val="18"/>
        </w:rPr>
        <w:t xml:space="preserve"> </w:t>
      </w:r>
      <w:r w:rsidRPr="0041688F">
        <w:rPr>
          <w:rFonts w:ascii="Times New Roman" w:hAnsi="Times New Roman" w:cs="Times New Roman"/>
          <w:sz w:val="18"/>
        </w:rPr>
        <w:t>do</w:t>
      </w:r>
      <w:r w:rsidRPr="0041688F">
        <w:rPr>
          <w:rFonts w:ascii="Times New Roman" w:hAnsi="Times New Roman" w:cs="Times New Roman"/>
          <w:spacing w:val="-4"/>
          <w:sz w:val="18"/>
        </w:rPr>
        <w:t xml:space="preserve"> </w:t>
      </w:r>
      <w:r w:rsidRPr="0041688F">
        <w:rPr>
          <w:rFonts w:ascii="Times New Roman" w:hAnsi="Times New Roman" w:cs="Times New Roman"/>
          <w:sz w:val="18"/>
        </w:rPr>
        <w:t>rozbiórki,</w:t>
      </w:r>
      <w:r w:rsidRPr="0041688F">
        <w:rPr>
          <w:rFonts w:ascii="Times New Roman" w:hAnsi="Times New Roman" w:cs="Times New Roman"/>
          <w:spacing w:val="-3"/>
          <w:sz w:val="18"/>
        </w:rPr>
        <w:t xml:space="preserve"> </w:t>
      </w:r>
      <w:r w:rsidRPr="0041688F">
        <w:rPr>
          <w:rFonts w:ascii="Times New Roman" w:hAnsi="Times New Roman" w:cs="Times New Roman"/>
          <w:sz w:val="18"/>
        </w:rPr>
        <w:t>np.</w:t>
      </w:r>
      <w:r w:rsidRPr="0041688F">
        <w:rPr>
          <w:rFonts w:ascii="Times New Roman" w:hAnsi="Times New Roman" w:cs="Times New Roman"/>
          <w:spacing w:val="-5"/>
          <w:sz w:val="18"/>
        </w:rPr>
        <w:t xml:space="preserve"> </w:t>
      </w:r>
      <w:r w:rsidRPr="0041688F">
        <w:rPr>
          <w:rFonts w:ascii="Times New Roman" w:hAnsi="Times New Roman" w:cs="Times New Roman"/>
          <w:sz w:val="18"/>
        </w:rPr>
        <w:t>budynek</w:t>
      </w:r>
      <w:r w:rsidRPr="0041688F">
        <w:rPr>
          <w:rFonts w:ascii="Times New Roman" w:hAnsi="Times New Roman" w:cs="Times New Roman"/>
          <w:spacing w:val="-6"/>
          <w:sz w:val="18"/>
        </w:rPr>
        <w:t xml:space="preserve"> </w:t>
      </w:r>
      <w:r w:rsidRPr="0041688F">
        <w:rPr>
          <w:rFonts w:ascii="Times New Roman" w:hAnsi="Times New Roman" w:cs="Times New Roman"/>
          <w:sz w:val="18"/>
        </w:rPr>
        <w:t>mieszkalny,</w:t>
      </w:r>
      <w:r w:rsidRPr="0041688F">
        <w:rPr>
          <w:rFonts w:ascii="Times New Roman" w:hAnsi="Times New Roman" w:cs="Times New Roman"/>
          <w:spacing w:val="3"/>
          <w:sz w:val="18"/>
        </w:rPr>
        <w:t xml:space="preserve"> </w:t>
      </w:r>
      <w:r w:rsidRPr="0041688F">
        <w:rPr>
          <w:rFonts w:ascii="Times New Roman" w:hAnsi="Times New Roman" w:cs="Times New Roman"/>
          <w:sz w:val="18"/>
        </w:rPr>
        <w:t>budynek</w:t>
      </w:r>
      <w:r w:rsidRPr="0041688F">
        <w:rPr>
          <w:rFonts w:ascii="Times New Roman" w:hAnsi="Times New Roman" w:cs="Times New Roman"/>
          <w:spacing w:val="-6"/>
          <w:sz w:val="18"/>
        </w:rPr>
        <w:t xml:space="preserve"> </w:t>
      </w:r>
      <w:r w:rsidRPr="0041688F">
        <w:rPr>
          <w:rFonts w:ascii="Times New Roman" w:hAnsi="Times New Roman" w:cs="Times New Roman"/>
          <w:sz w:val="18"/>
        </w:rPr>
        <w:t>gospodarczy</w:t>
      </w:r>
      <w:r w:rsidRPr="0041688F">
        <w:rPr>
          <w:rFonts w:ascii="Times New Roman" w:hAnsi="Times New Roman" w:cs="Times New Roman"/>
          <w:spacing w:val="-3"/>
          <w:sz w:val="18"/>
        </w:rPr>
        <w:t xml:space="preserve"> </w:t>
      </w:r>
      <w:r w:rsidRPr="0041688F">
        <w:rPr>
          <w:rFonts w:ascii="Times New Roman" w:hAnsi="Times New Roman" w:cs="Times New Roman"/>
          <w:spacing w:val="-2"/>
          <w:sz w:val="18"/>
        </w:rPr>
        <w:t>itp.)</w:t>
      </w:r>
    </w:p>
    <w:p w:rsidR="001066F5" w:rsidRDefault="001066F5">
      <w:pPr>
        <w:pStyle w:val="Tekstpodstawowy"/>
        <w:spacing w:before="31"/>
        <w:rPr>
          <w:sz w:val="18"/>
        </w:rPr>
      </w:pPr>
    </w:p>
    <w:p w:rsidR="001066F5" w:rsidRDefault="003608DB">
      <w:pPr>
        <w:pStyle w:val="Tekstpodstawowy"/>
        <w:spacing w:before="1" w:line="391" w:lineRule="auto"/>
        <w:ind w:left="116" w:right="136"/>
        <w:jc w:val="both"/>
      </w:pPr>
      <w:r w:rsidRPr="0041688F">
        <w:rPr>
          <w:rFonts w:ascii="Times New Roman" w:hAnsi="Times New Roman" w:cs="Times New Roman"/>
        </w:rPr>
        <w:t>położonego</w:t>
      </w:r>
      <w:r w:rsidRPr="0041688F">
        <w:rPr>
          <w:rFonts w:ascii="Times New Roman" w:hAnsi="Times New Roman" w:cs="Times New Roman"/>
          <w:spacing w:val="-11"/>
        </w:rPr>
        <w:t xml:space="preserve"> </w:t>
      </w:r>
      <w:r w:rsidRPr="0041688F">
        <w:rPr>
          <w:rFonts w:ascii="Times New Roman" w:hAnsi="Times New Roman" w:cs="Times New Roman"/>
        </w:rPr>
        <w:t>w</w:t>
      </w:r>
      <w:r w:rsidRPr="0041688F">
        <w:rPr>
          <w:rFonts w:ascii="Times New Roman" w:hAnsi="Times New Roman" w:cs="Times New Roman"/>
          <w:spacing w:val="-13"/>
        </w:rPr>
        <w:t xml:space="preserve"> </w:t>
      </w:r>
      <w:r w:rsidRPr="0041688F">
        <w:rPr>
          <w:rFonts w:ascii="Times New Roman" w:hAnsi="Times New Roman" w:cs="Times New Roman"/>
        </w:rPr>
        <w:t>miejscowości</w:t>
      </w:r>
      <w:r>
        <w:rPr>
          <w:spacing w:val="-12"/>
        </w:rPr>
        <w:t xml:space="preserve"> </w:t>
      </w:r>
      <w:r>
        <w:t xml:space="preserve">……………………………………………………………………………….. </w:t>
      </w:r>
      <w:r w:rsidRPr="0041688F">
        <w:rPr>
          <w:rFonts w:ascii="Times New Roman" w:hAnsi="Times New Roman" w:cs="Times New Roman"/>
        </w:rPr>
        <w:t>na działce/działkach</w:t>
      </w:r>
      <w:r w:rsidRPr="0041688F">
        <w:rPr>
          <w:rFonts w:ascii="Times New Roman" w:hAnsi="Times New Roman" w:cs="Times New Roman"/>
          <w:spacing w:val="40"/>
        </w:rPr>
        <w:t xml:space="preserve"> </w:t>
      </w:r>
      <w:r w:rsidRPr="0041688F">
        <w:rPr>
          <w:rFonts w:ascii="Times New Roman" w:hAnsi="Times New Roman" w:cs="Times New Roman"/>
        </w:rPr>
        <w:t>nr ew.</w:t>
      </w:r>
      <w:r>
        <w:t xml:space="preserve"> </w:t>
      </w:r>
      <w:r w:rsidR="0041688F" w:rsidRPr="0041688F">
        <w:rPr>
          <w:rFonts w:ascii="Times New Roman" w:hAnsi="Times New Roman" w:cs="Times New Roman"/>
        </w:rPr>
        <w:t>gruntu:</w:t>
      </w:r>
      <w:r w:rsidR="0041688F">
        <w:t xml:space="preserve"> </w:t>
      </w:r>
      <w:r>
        <w:t>……………………………………………………………………</w:t>
      </w:r>
      <w:r>
        <w:t xml:space="preserve"> </w:t>
      </w:r>
      <w:r w:rsidRPr="0041688F">
        <w:rPr>
          <w:rFonts w:ascii="Times New Roman" w:hAnsi="Times New Roman" w:cs="Times New Roman"/>
        </w:rPr>
        <w:t>gmina</w:t>
      </w:r>
      <w:r w:rsidRPr="0041688F">
        <w:rPr>
          <w:rFonts w:ascii="Times New Roman" w:hAnsi="Times New Roman" w:cs="Times New Roman"/>
          <w:spacing w:val="-19"/>
        </w:rPr>
        <w:t xml:space="preserve"> </w:t>
      </w:r>
      <w:r>
        <w:t xml:space="preserve">………………………………………………………………………………………………………………. </w:t>
      </w:r>
      <w:r w:rsidRPr="0041688F">
        <w:rPr>
          <w:rFonts w:ascii="Times New Roman" w:hAnsi="Times New Roman" w:cs="Times New Roman"/>
          <w:b/>
        </w:rPr>
        <w:t>wyrażam zgodę na jego rozbiórkę</w:t>
      </w:r>
      <w:r>
        <w:t>.</w:t>
      </w:r>
    </w:p>
    <w:p w:rsidR="001066F5" w:rsidRDefault="001066F5">
      <w:pPr>
        <w:pStyle w:val="Tekstpodstawowy"/>
        <w:spacing w:before="185"/>
      </w:pPr>
    </w:p>
    <w:p w:rsidR="001066F5" w:rsidRPr="0041688F" w:rsidRDefault="003608DB" w:rsidP="0041688F">
      <w:pPr>
        <w:pStyle w:val="Tekstpodstawowy"/>
        <w:ind w:left="116"/>
        <w:rPr>
          <w:rFonts w:ascii="Times New Roman" w:hAnsi="Times New Roman" w:cs="Times New Roman"/>
        </w:rPr>
      </w:pPr>
      <w:r w:rsidRPr="0041688F">
        <w:rPr>
          <w:rFonts w:ascii="Times New Roman" w:hAnsi="Times New Roman" w:cs="Times New Roman"/>
        </w:rPr>
        <w:t>Ponadto</w:t>
      </w:r>
      <w:r w:rsidRPr="0041688F">
        <w:rPr>
          <w:rFonts w:ascii="Times New Roman" w:hAnsi="Times New Roman" w:cs="Times New Roman"/>
          <w:spacing w:val="-9"/>
        </w:rPr>
        <w:t xml:space="preserve"> </w:t>
      </w:r>
      <w:r w:rsidRPr="0041688F">
        <w:rPr>
          <w:rFonts w:ascii="Times New Roman" w:hAnsi="Times New Roman" w:cs="Times New Roman"/>
        </w:rPr>
        <w:t>oświadczam,</w:t>
      </w:r>
      <w:r w:rsidRPr="0041688F">
        <w:rPr>
          <w:rFonts w:ascii="Times New Roman" w:hAnsi="Times New Roman" w:cs="Times New Roman"/>
          <w:spacing w:val="-5"/>
        </w:rPr>
        <w:t xml:space="preserve"> </w:t>
      </w:r>
      <w:r w:rsidRPr="0041688F">
        <w:rPr>
          <w:rFonts w:ascii="Times New Roman" w:hAnsi="Times New Roman" w:cs="Times New Roman"/>
        </w:rPr>
        <w:t>że</w:t>
      </w:r>
      <w:r w:rsidRPr="0041688F">
        <w:rPr>
          <w:rFonts w:ascii="Times New Roman" w:hAnsi="Times New Roman" w:cs="Times New Roman"/>
          <w:spacing w:val="-4"/>
        </w:rPr>
        <w:t xml:space="preserve"> </w:t>
      </w:r>
      <w:r w:rsidRPr="0041688F">
        <w:rPr>
          <w:rFonts w:ascii="Times New Roman" w:hAnsi="Times New Roman" w:cs="Times New Roman"/>
        </w:rPr>
        <w:t>obiekt</w:t>
      </w:r>
      <w:r w:rsidRPr="0041688F">
        <w:rPr>
          <w:rFonts w:ascii="Times New Roman" w:hAnsi="Times New Roman" w:cs="Times New Roman"/>
          <w:spacing w:val="-6"/>
        </w:rPr>
        <w:t xml:space="preserve"> </w:t>
      </w:r>
      <w:r w:rsidRPr="0041688F">
        <w:rPr>
          <w:rFonts w:ascii="Times New Roman" w:hAnsi="Times New Roman" w:cs="Times New Roman"/>
        </w:rPr>
        <w:t>budowlany</w:t>
      </w:r>
      <w:r w:rsidRPr="0041688F">
        <w:rPr>
          <w:rFonts w:ascii="Times New Roman" w:hAnsi="Times New Roman" w:cs="Times New Roman"/>
          <w:spacing w:val="-4"/>
        </w:rPr>
        <w:t xml:space="preserve"> </w:t>
      </w:r>
      <w:r w:rsidRPr="0041688F">
        <w:rPr>
          <w:rFonts w:ascii="Times New Roman" w:hAnsi="Times New Roman" w:cs="Times New Roman"/>
        </w:rPr>
        <w:t>przeznaczony</w:t>
      </w:r>
      <w:r w:rsidRPr="0041688F">
        <w:rPr>
          <w:rFonts w:ascii="Times New Roman" w:hAnsi="Times New Roman" w:cs="Times New Roman"/>
          <w:spacing w:val="-5"/>
        </w:rPr>
        <w:t xml:space="preserve"> </w:t>
      </w:r>
      <w:r w:rsidRPr="0041688F">
        <w:rPr>
          <w:rFonts w:ascii="Times New Roman" w:hAnsi="Times New Roman" w:cs="Times New Roman"/>
        </w:rPr>
        <w:t>do</w:t>
      </w:r>
      <w:r w:rsidRPr="0041688F">
        <w:rPr>
          <w:rFonts w:ascii="Times New Roman" w:hAnsi="Times New Roman" w:cs="Times New Roman"/>
          <w:spacing w:val="-6"/>
        </w:rPr>
        <w:t xml:space="preserve"> </w:t>
      </w:r>
      <w:r w:rsidRPr="0041688F">
        <w:rPr>
          <w:rFonts w:ascii="Times New Roman" w:hAnsi="Times New Roman" w:cs="Times New Roman"/>
          <w:spacing w:val="-2"/>
        </w:rPr>
        <w:t>rozbiórki:</w:t>
      </w:r>
    </w:p>
    <w:p w:rsidR="001066F5" w:rsidRPr="0041688F" w:rsidRDefault="003608DB">
      <w:pPr>
        <w:pStyle w:val="Akapitzlist"/>
        <w:numPr>
          <w:ilvl w:val="0"/>
          <w:numId w:val="1"/>
        </w:numPr>
        <w:tabs>
          <w:tab w:val="left" w:pos="483"/>
        </w:tabs>
        <w:spacing w:before="0"/>
        <w:ind w:hanging="367"/>
        <w:rPr>
          <w:rFonts w:ascii="Times New Roman" w:hAnsi="Times New Roman" w:cs="Times New Roman"/>
          <w:sz w:val="24"/>
        </w:rPr>
      </w:pPr>
      <w:r w:rsidRPr="0041688F">
        <w:rPr>
          <w:rFonts w:ascii="Times New Roman" w:hAnsi="Times New Roman" w:cs="Times New Roman"/>
          <w:sz w:val="24"/>
        </w:rPr>
        <w:t>nie</w:t>
      </w:r>
      <w:r w:rsidRPr="0041688F">
        <w:rPr>
          <w:rFonts w:ascii="Times New Roman" w:hAnsi="Times New Roman" w:cs="Times New Roman"/>
          <w:spacing w:val="-2"/>
          <w:sz w:val="24"/>
        </w:rPr>
        <w:t xml:space="preserve"> </w:t>
      </w:r>
      <w:r w:rsidRPr="0041688F">
        <w:rPr>
          <w:rFonts w:ascii="Times New Roman" w:hAnsi="Times New Roman" w:cs="Times New Roman"/>
          <w:sz w:val="24"/>
        </w:rPr>
        <w:t>jest</w:t>
      </w:r>
      <w:r w:rsidRPr="0041688F">
        <w:rPr>
          <w:rFonts w:ascii="Times New Roman" w:hAnsi="Times New Roman" w:cs="Times New Roman"/>
          <w:spacing w:val="-3"/>
          <w:sz w:val="24"/>
        </w:rPr>
        <w:t xml:space="preserve"> </w:t>
      </w:r>
      <w:r w:rsidRPr="0041688F">
        <w:rPr>
          <w:rFonts w:ascii="Times New Roman" w:hAnsi="Times New Roman" w:cs="Times New Roman"/>
          <w:sz w:val="24"/>
        </w:rPr>
        <w:t>wpisany</w:t>
      </w:r>
      <w:r w:rsidRPr="0041688F">
        <w:rPr>
          <w:rFonts w:ascii="Times New Roman" w:hAnsi="Times New Roman" w:cs="Times New Roman"/>
          <w:spacing w:val="-3"/>
          <w:sz w:val="24"/>
        </w:rPr>
        <w:t xml:space="preserve"> </w:t>
      </w:r>
      <w:r w:rsidRPr="0041688F">
        <w:rPr>
          <w:rFonts w:ascii="Times New Roman" w:hAnsi="Times New Roman" w:cs="Times New Roman"/>
          <w:sz w:val="24"/>
        </w:rPr>
        <w:t>do</w:t>
      </w:r>
      <w:r w:rsidRPr="0041688F">
        <w:rPr>
          <w:rFonts w:ascii="Times New Roman" w:hAnsi="Times New Roman" w:cs="Times New Roman"/>
          <w:spacing w:val="-4"/>
          <w:sz w:val="24"/>
        </w:rPr>
        <w:t xml:space="preserve"> </w:t>
      </w:r>
      <w:r w:rsidRPr="0041688F">
        <w:rPr>
          <w:rFonts w:ascii="Times New Roman" w:hAnsi="Times New Roman" w:cs="Times New Roman"/>
          <w:sz w:val="24"/>
        </w:rPr>
        <w:t>rejestru</w:t>
      </w:r>
      <w:r w:rsidRPr="0041688F">
        <w:rPr>
          <w:rFonts w:ascii="Times New Roman" w:hAnsi="Times New Roman" w:cs="Times New Roman"/>
          <w:spacing w:val="-2"/>
          <w:sz w:val="24"/>
        </w:rPr>
        <w:t xml:space="preserve"> zabytków</w:t>
      </w:r>
    </w:p>
    <w:p w:rsidR="001066F5" w:rsidRPr="0041688F" w:rsidRDefault="003608DB">
      <w:pPr>
        <w:pStyle w:val="Akapitzlist"/>
        <w:numPr>
          <w:ilvl w:val="0"/>
          <w:numId w:val="1"/>
        </w:numPr>
        <w:tabs>
          <w:tab w:val="left" w:pos="509"/>
        </w:tabs>
        <w:spacing w:before="196"/>
        <w:ind w:left="509" w:hanging="393"/>
        <w:rPr>
          <w:rFonts w:ascii="Times New Roman" w:hAnsi="Times New Roman" w:cs="Times New Roman"/>
          <w:sz w:val="24"/>
        </w:rPr>
      </w:pPr>
      <w:r w:rsidRPr="0041688F">
        <w:rPr>
          <w:rFonts w:ascii="Times New Roman" w:hAnsi="Times New Roman" w:cs="Times New Roman"/>
          <w:sz w:val="24"/>
        </w:rPr>
        <w:t>nie</w:t>
      </w:r>
      <w:r w:rsidRPr="0041688F">
        <w:rPr>
          <w:rFonts w:ascii="Times New Roman" w:hAnsi="Times New Roman" w:cs="Times New Roman"/>
          <w:spacing w:val="-3"/>
          <w:sz w:val="24"/>
        </w:rPr>
        <w:t xml:space="preserve"> </w:t>
      </w:r>
      <w:r w:rsidRPr="0041688F">
        <w:rPr>
          <w:rFonts w:ascii="Times New Roman" w:hAnsi="Times New Roman" w:cs="Times New Roman"/>
          <w:sz w:val="24"/>
        </w:rPr>
        <w:t>jest</w:t>
      </w:r>
      <w:r w:rsidRPr="0041688F">
        <w:rPr>
          <w:rFonts w:ascii="Times New Roman" w:hAnsi="Times New Roman" w:cs="Times New Roman"/>
          <w:spacing w:val="-4"/>
          <w:sz w:val="24"/>
        </w:rPr>
        <w:t xml:space="preserve"> </w:t>
      </w:r>
      <w:r w:rsidRPr="0041688F">
        <w:rPr>
          <w:rFonts w:ascii="Times New Roman" w:hAnsi="Times New Roman" w:cs="Times New Roman"/>
          <w:sz w:val="24"/>
        </w:rPr>
        <w:t>objęty</w:t>
      </w:r>
      <w:r w:rsidRPr="0041688F">
        <w:rPr>
          <w:rFonts w:ascii="Times New Roman" w:hAnsi="Times New Roman" w:cs="Times New Roman"/>
          <w:spacing w:val="-3"/>
          <w:sz w:val="24"/>
        </w:rPr>
        <w:t xml:space="preserve"> </w:t>
      </w:r>
      <w:r w:rsidRPr="0041688F">
        <w:rPr>
          <w:rFonts w:ascii="Times New Roman" w:hAnsi="Times New Roman" w:cs="Times New Roman"/>
          <w:sz w:val="24"/>
        </w:rPr>
        <w:t>ochroną</w:t>
      </w:r>
      <w:r w:rsidRPr="0041688F">
        <w:rPr>
          <w:rFonts w:ascii="Times New Roman" w:hAnsi="Times New Roman" w:cs="Times New Roman"/>
          <w:spacing w:val="-3"/>
          <w:sz w:val="24"/>
        </w:rPr>
        <w:t xml:space="preserve"> </w:t>
      </w:r>
      <w:r w:rsidRPr="0041688F">
        <w:rPr>
          <w:rFonts w:ascii="Times New Roman" w:hAnsi="Times New Roman" w:cs="Times New Roman"/>
          <w:spacing w:val="-2"/>
          <w:sz w:val="24"/>
        </w:rPr>
        <w:t>ko</w:t>
      </w:r>
      <w:r w:rsidRPr="0041688F">
        <w:rPr>
          <w:rFonts w:ascii="Times New Roman" w:hAnsi="Times New Roman" w:cs="Times New Roman"/>
          <w:spacing w:val="-2"/>
          <w:sz w:val="24"/>
        </w:rPr>
        <w:t>nserwatorską</w:t>
      </w:r>
    </w:p>
    <w:p w:rsidR="001066F5" w:rsidRPr="0041688F" w:rsidRDefault="003608DB">
      <w:pPr>
        <w:pStyle w:val="Akapitzlist"/>
        <w:numPr>
          <w:ilvl w:val="0"/>
          <w:numId w:val="1"/>
        </w:numPr>
        <w:tabs>
          <w:tab w:val="left" w:pos="483"/>
        </w:tabs>
        <w:ind w:hanging="367"/>
        <w:rPr>
          <w:rFonts w:ascii="Times New Roman" w:hAnsi="Times New Roman" w:cs="Times New Roman"/>
          <w:sz w:val="24"/>
        </w:rPr>
      </w:pPr>
      <w:r w:rsidRPr="0041688F">
        <w:rPr>
          <w:rFonts w:ascii="Times New Roman" w:hAnsi="Times New Roman" w:cs="Times New Roman"/>
          <w:sz w:val="24"/>
        </w:rPr>
        <w:t>nie</w:t>
      </w:r>
      <w:r w:rsidRPr="0041688F">
        <w:rPr>
          <w:rFonts w:ascii="Times New Roman" w:hAnsi="Times New Roman" w:cs="Times New Roman"/>
          <w:spacing w:val="-2"/>
          <w:sz w:val="24"/>
        </w:rPr>
        <w:t xml:space="preserve"> </w:t>
      </w:r>
      <w:r w:rsidRPr="0041688F">
        <w:rPr>
          <w:rFonts w:ascii="Times New Roman" w:hAnsi="Times New Roman" w:cs="Times New Roman"/>
          <w:sz w:val="24"/>
        </w:rPr>
        <w:t>jest</w:t>
      </w:r>
      <w:r w:rsidRPr="0041688F">
        <w:rPr>
          <w:rFonts w:ascii="Times New Roman" w:hAnsi="Times New Roman" w:cs="Times New Roman"/>
          <w:spacing w:val="-2"/>
          <w:sz w:val="24"/>
        </w:rPr>
        <w:t xml:space="preserve"> użytkowany/zamieszkany</w:t>
      </w:r>
    </w:p>
    <w:p w:rsidR="001066F5" w:rsidRPr="0041688F" w:rsidRDefault="003608DB">
      <w:pPr>
        <w:pStyle w:val="Akapitzlist"/>
        <w:numPr>
          <w:ilvl w:val="0"/>
          <w:numId w:val="1"/>
        </w:numPr>
        <w:tabs>
          <w:tab w:val="left" w:pos="483"/>
        </w:tabs>
        <w:ind w:hanging="367"/>
        <w:rPr>
          <w:rFonts w:ascii="Times New Roman" w:hAnsi="Times New Roman" w:cs="Times New Roman"/>
          <w:sz w:val="24"/>
        </w:rPr>
      </w:pPr>
      <w:r w:rsidRPr="0041688F">
        <w:rPr>
          <w:rFonts w:ascii="Times New Roman" w:hAnsi="Times New Roman" w:cs="Times New Roman"/>
          <w:sz w:val="24"/>
        </w:rPr>
        <w:t>nikt</w:t>
      </w:r>
      <w:r w:rsidRPr="0041688F">
        <w:rPr>
          <w:rFonts w:ascii="Times New Roman" w:hAnsi="Times New Roman" w:cs="Times New Roman"/>
          <w:spacing w:val="-4"/>
          <w:sz w:val="24"/>
        </w:rPr>
        <w:t xml:space="preserve"> </w:t>
      </w:r>
      <w:r w:rsidRPr="0041688F">
        <w:rPr>
          <w:rFonts w:ascii="Times New Roman" w:hAnsi="Times New Roman" w:cs="Times New Roman"/>
          <w:sz w:val="24"/>
        </w:rPr>
        <w:t>nie</w:t>
      </w:r>
      <w:r w:rsidRPr="0041688F">
        <w:rPr>
          <w:rFonts w:ascii="Times New Roman" w:hAnsi="Times New Roman" w:cs="Times New Roman"/>
          <w:spacing w:val="-3"/>
          <w:sz w:val="24"/>
        </w:rPr>
        <w:t xml:space="preserve"> </w:t>
      </w:r>
      <w:r w:rsidRPr="0041688F">
        <w:rPr>
          <w:rFonts w:ascii="Times New Roman" w:hAnsi="Times New Roman" w:cs="Times New Roman"/>
          <w:sz w:val="24"/>
        </w:rPr>
        <w:t>jest</w:t>
      </w:r>
      <w:r w:rsidRPr="0041688F">
        <w:rPr>
          <w:rFonts w:ascii="Times New Roman" w:hAnsi="Times New Roman" w:cs="Times New Roman"/>
          <w:spacing w:val="-3"/>
          <w:sz w:val="24"/>
        </w:rPr>
        <w:t xml:space="preserve"> </w:t>
      </w:r>
      <w:r w:rsidRPr="0041688F">
        <w:rPr>
          <w:rFonts w:ascii="Times New Roman" w:hAnsi="Times New Roman" w:cs="Times New Roman"/>
          <w:sz w:val="24"/>
        </w:rPr>
        <w:t>w</w:t>
      </w:r>
      <w:r w:rsidRPr="0041688F">
        <w:rPr>
          <w:rFonts w:ascii="Times New Roman" w:hAnsi="Times New Roman" w:cs="Times New Roman"/>
          <w:spacing w:val="-5"/>
          <w:sz w:val="24"/>
        </w:rPr>
        <w:t xml:space="preserve"> </w:t>
      </w:r>
      <w:r w:rsidRPr="0041688F">
        <w:rPr>
          <w:rFonts w:ascii="Times New Roman" w:hAnsi="Times New Roman" w:cs="Times New Roman"/>
          <w:sz w:val="24"/>
        </w:rPr>
        <w:t>nim</w:t>
      </w:r>
      <w:r w:rsidRPr="0041688F">
        <w:rPr>
          <w:rFonts w:ascii="Times New Roman" w:hAnsi="Times New Roman" w:cs="Times New Roman"/>
          <w:spacing w:val="-4"/>
          <w:sz w:val="24"/>
        </w:rPr>
        <w:t xml:space="preserve"> </w:t>
      </w:r>
      <w:r w:rsidRPr="0041688F">
        <w:rPr>
          <w:rFonts w:ascii="Times New Roman" w:hAnsi="Times New Roman" w:cs="Times New Roman"/>
          <w:sz w:val="24"/>
        </w:rPr>
        <w:t>zameldowany</w:t>
      </w:r>
      <w:r w:rsidRPr="0041688F">
        <w:rPr>
          <w:rFonts w:ascii="Times New Roman" w:hAnsi="Times New Roman" w:cs="Times New Roman"/>
          <w:spacing w:val="-2"/>
          <w:sz w:val="24"/>
        </w:rPr>
        <w:t xml:space="preserve"> </w:t>
      </w:r>
      <w:r w:rsidRPr="0041688F">
        <w:rPr>
          <w:rFonts w:ascii="Times New Roman" w:hAnsi="Times New Roman" w:cs="Times New Roman"/>
          <w:sz w:val="24"/>
        </w:rPr>
        <w:t>(dot.</w:t>
      </w:r>
      <w:r w:rsidRPr="0041688F">
        <w:rPr>
          <w:rFonts w:ascii="Times New Roman" w:hAnsi="Times New Roman" w:cs="Times New Roman"/>
          <w:spacing w:val="-3"/>
          <w:sz w:val="24"/>
        </w:rPr>
        <w:t xml:space="preserve"> </w:t>
      </w:r>
      <w:r w:rsidRPr="0041688F">
        <w:rPr>
          <w:rFonts w:ascii="Times New Roman" w:hAnsi="Times New Roman" w:cs="Times New Roman"/>
          <w:sz w:val="24"/>
        </w:rPr>
        <w:t>budynków</w:t>
      </w:r>
      <w:r w:rsidRPr="0041688F">
        <w:rPr>
          <w:rFonts w:ascii="Times New Roman" w:hAnsi="Times New Roman" w:cs="Times New Roman"/>
          <w:spacing w:val="-3"/>
          <w:sz w:val="24"/>
        </w:rPr>
        <w:t xml:space="preserve"> </w:t>
      </w:r>
      <w:r w:rsidRPr="0041688F">
        <w:rPr>
          <w:rFonts w:ascii="Times New Roman" w:hAnsi="Times New Roman" w:cs="Times New Roman"/>
          <w:spacing w:val="-2"/>
          <w:sz w:val="24"/>
        </w:rPr>
        <w:t>mieszkalnych)</w:t>
      </w:r>
    </w:p>
    <w:p w:rsidR="001066F5" w:rsidRDefault="001066F5">
      <w:pPr>
        <w:pStyle w:val="Tekstpodstawowy"/>
      </w:pPr>
    </w:p>
    <w:p w:rsidR="001066F5" w:rsidRDefault="001066F5">
      <w:pPr>
        <w:pStyle w:val="Tekstpodstawowy"/>
      </w:pPr>
    </w:p>
    <w:p w:rsidR="001066F5" w:rsidRDefault="001066F5">
      <w:pPr>
        <w:pStyle w:val="Tekstpodstawowy"/>
      </w:pPr>
    </w:p>
    <w:p w:rsidR="001066F5" w:rsidRDefault="001066F5">
      <w:pPr>
        <w:pStyle w:val="Tekstpodstawowy"/>
      </w:pPr>
    </w:p>
    <w:p w:rsidR="001066F5" w:rsidRDefault="001066F5">
      <w:pPr>
        <w:pStyle w:val="Tekstpodstawowy"/>
      </w:pPr>
    </w:p>
    <w:p w:rsidR="001066F5" w:rsidRDefault="001066F5">
      <w:pPr>
        <w:pStyle w:val="Tekstpodstawowy"/>
      </w:pPr>
    </w:p>
    <w:p w:rsidR="001066F5" w:rsidRDefault="001066F5">
      <w:pPr>
        <w:pStyle w:val="Tekstpodstawowy"/>
        <w:spacing w:before="73"/>
      </w:pPr>
    </w:p>
    <w:p w:rsidR="001066F5" w:rsidRDefault="003608DB" w:rsidP="0041688F">
      <w:pPr>
        <w:pStyle w:val="Tekstpodstawowy"/>
        <w:spacing w:line="259" w:lineRule="auto"/>
        <w:ind w:left="4536" w:hanging="216"/>
        <w:rPr>
          <w:rFonts w:ascii="Calibri" w:hAnsi="Calibri"/>
        </w:rPr>
      </w:pPr>
      <w:r>
        <w:rPr>
          <w:rFonts w:ascii="Calibri" w:hAnsi="Calibri"/>
          <w:spacing w:val="-2"/>
        </w:rPr>
        <w:t>………..…………………………………………………………</w:t>
      </w:r>
      <w:r>
        <w:rPr>
          <w:rFonts w:ascii="Calibri" w:hAnsi="Calibri"/>
          <w:spacing w:val="-2"/>
        </w:rPr>
        <w:t xml:space="preserve">…… </w:t>
      </w:r>
      <w:r w:rsidR="0041688F">
        <w:rPr>
          <w:rFonts w:ascii="Calibri" w:hAnsi="Calibri"/>
          <w:spacing w:val="-2"/>
        </w:rPr>
        <w:t xml:space="preserve">                       </w:t>
      </w:r>
      <w:r w:rsidRPr="0041688F">
        <w:rPr>
          <w:rFonts w:ascii="Times New Roman" w:hAnsi="Times New Roman" w:cs="Times New Roman"/>
          <w:sz w:val="20"/>
        </w:rPr>
        <w:t>(data oraz czytelny podpis właściciela obiektu)</w:t>
      </w:r>
    </w:p>
    <w:p w:rsidR="001066F5" w:rsidRDefault="001066F5">
      <w:pPr>
        <w:pStyle w:val="Tekstpodstawowy"/>
        <w:rPr>
          <w:rFonts w:ascii="Calibri"/>
          <w:sz w:val="22"/>
        </w:rPr>
      </w:pPr>
    </w:p>
    <w:p w:rsidR="001066F5" w:rsidRDefault="001066F5">
      <w:pPr>
        <w:pStyle w:val="Tekstpodstawowy"/>
        <w:rPr>
          <w:rFonts w:ascii="Calibri"/>
          <w:sz w:val="22"/>
        </w:rPr>
      </w:pPr>
    </w:p>
    <w:p w:rsidR="001066F5" w:rsidRDefault="001066F5">
      <w:pPr>
        <w:pStyle w:val="Tekstpodstawowy"/>
        <w:rPr>
          <w:rFonts w:ascii="Calibri"/>
          <w:sz w:val="22"/>
        </w:rPr>
      </w:pPr>
    </w:p>
    <w:p w:rsidR="001066F5" w:rsidRDefault="001066F5">
      <w:pPr>
        <w:pStyle w:val="Tekstpodstawowy"/>
        <w:rPr>
          <w:rFonts w:ascii="Calibri"/>
          <w:sz w:val="22"/>
        </w:rPr>
      </w:pPr>
    </w:p>
    <w:p w:rsidR="001066F5" w:rsidRDefault="001066F5">
      <w:pPr>
        <w:pStyle w:val="Tekstpodstawowy"/>
        <w:spacing w:before="210"/>
        <w:rPr>
          <w:rFonts w:ascii="Calibri"/>
          <w:sz w:val="22"/>
        </w:rPr>
      </w:pPr>
    </w:p>
    <w:p w:rsidR="001066F5" w:rsidRDefault="003608DB">
      <w:pPr>
        <w:ind w:left="116"/>
        <w:rPr>
          <w:rFonts w:ascii="Times New Roman" w:hAnsi="Times New Roman" w:cs="Times New Roman"/>
          <w:spacing w:val="-2"/>
        </w:rPr>
      </w:pPr>
      <w:r w:rsidRPr="0041688F">
        <w:rPr>
          <w:rFonts w:ascii="Times New Roman" w:hAnsi="Times New Roman" w:cs="Times New Roman"/>
        </w:rPr>
        <w:t>*niepotrzebne</w:t>
      </w:r>
      <w:r w:rsidRPr="0041688F">
        <w:rPr>
          <w:rFonts w:ascii="Times New Roman" w:hAnsi="Times New Roman" w:cs="Times New Roman"/>
          <w:spacing w:val="-13"/>
        </w:rPr>
        <w:t xml:space="preserve"> </w:t>
      </w:r>
      <w:r w:rsidRPr="0041688F">
        <w:rPr>
          <w:rFonts w:ascii="Times New Roman" w:hAnsi="Times New Roman" w:cs="Times New Roman"/>
          <w:spacing w:val="-2"/>
        </w:rPr>
        <w:t>skreślić</w:t>
      </w:r>
    </w:p>
    <w:p w:rsidR="00C85228" w:rsidRDefault="00C85228">
      <w:pPr>
        <w:ind w:left="116"/>
        <w:rPr>
          <w:rFonts w:ascii="Times New Roman" w:hAnsi="Times New Roman" w:cs="Times New Roman"/>
          <w:spacing w:val="-2"/>
        </w:rPr>
      </w:pPr>
    </w:p>
    <w:p w:rsidR="00C85228" w:rsidRDefault="00C85228">
      <w:pPr>
        <w:ind w:left="116"/>
        <w:rPr>
          <w:rFonts w:ascii="Times New Roman" w:hAnsi="Times New Roman" w:cs="Times New Roman"/>
          <w:spacing w:val="-2"/>
        </w:rPr>
      </w:pPr>
    </w:p>
    <w:p w:rsidR="003608DB" w:rsidRDefault="003608DB" w:rsidP="003608DB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0" w:name="_Hlk515354358"/>
      <w:r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Klauzula informacyjna</w:t>
      </w:r>
    </w:p>
    <w:p w:rsidR="003608DB" w:rsidRDefault="003608DB" w:rsidP="003608DB">
      <w:pPr>
        <w:jc w:val="center"/>
        <w:rPr>
          <w:rFonts w:ascii="Times New Roman" w:eastAsiaTheme="minorHAnsi" w:hAnsi="Times New Roman" w:cs="Times New Roman"/>
          <w:b/>
          <w:color w:val="000000" w:themeColor="text1"/>
          <w:u w:val="single"/>
        </w:rPr>
      </w:pPr>
      <w:bookmarkStart w:id="1" w:name="_GoBack"/>
      <w:bookmarkEnd w:id="1"/>
    </w:p>
    <w:p w:rsidR="003608DB" w:rsidRDefault="003608DB" w:rsidP="003608DB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Zgodnie z art. 13 ust. 1 i 2 rozporządzenia Parlamentu Europejskiego i Rady (UE) 2016/679 z dnia 27 kwietnia 2016 r. </w:t>
      </w: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 Urz. UE L 119 </w:t>
      </w: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br/>
        <w:t xml:space="preserve">z 04.05.2016, str. 1), dalej „RODO”, informuję, że: </w:t>
      </w:r>
    </w:p>
    <w:p w:rsidR="003608DB" w:rsidRDefault="003608DB" w:rsidP="003608D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Administratorem Pani/Pana danych osobowych jest Starostwo Powiatowe w Lubaczowie reprezentowane przez Starostę Lubaczowskiego z siedzibą w Lubaczowie, ul. Jasna 1, 37- 600 Lubaczów, </w:t>
      </w:r>
    </w:p>
    <w:p w:rsidR="003608DB" w:rsidRDefault="003608DB" w:rsidP="003608D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>
        <w:rPr>
          <w:rFonts w:ascii="Times New Roman" w:eastAsia="Bookman Old Style" w:hAnsi="Times New Roman" w:cs="Times New Roman"/>
          <w:color w:val="000000" w:themeColor="text1"/>
          <w:sz w:val="18"/>
          <w:lang w:eastAsia="pl-PL"/>
        </w:rPr>
        <w:t xml:space="preserve">Kontakt z </w:t>
      </w: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inspektorem ochrony danych w Starostwie Powiatowym w Lubaczowie, z pod adresem </w:t>
      </w:r>
      <w:r>
        <w:rPr>
          <w:rFonts w:ascii="Times New Roman" w:eastAsia="Times New Roman" w:hAnsi="Times New Roman" w:cs="Times New Roman"/>
          <w:iCs/>
          <w:color w:val="000000" w:themeColor="text1"/>
          <w:sz w:val="18"/>
          <w:lang w:eastAsia="pl-PL"/>
        </w:rPr>
        <w:t>e-mail: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lang w:eastAsia="pl-PL"/>
        </w:rPr>
        <w:t xml:space="preserve">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iCs/>
            <w:color w:val="548DD4" w:themeColor="text2" w:themeTint="99"/>
            <w:sz w:val="18"/>
            <w:lang w:eastAsia="pl-PL"/>
          </w:rPr>
          <w:t>justyna@ciechanowski.net.pl</w:t>
        </w:r>
      </w:hyperlink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 lub pisemnie na adres siedziby Administratora;</w:t>
      </w:r>
    </w:p>
    <w:p w:rsidR="003608DB" w:rsidRDefault="003608DB" w:rsidP="003608D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Pani/Pana dane osobowe przetwarzane będą w celu realizacji wykonywania przez Starostwo Powiatowe </w:t>
      </w: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br/>
        <w:t>w Lubaczowie ustawowych zadań publicznych w zakresie.:</w:t>
      </w:r>
    </w:p>
    <w:p w:rsidR="003608DB" w:rsidRDefault="003608DB" w:rsidP="003608DB">
      <w:pPr>
        <w:pStyle w:val="Akapitzlist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 xml:space="preserve">przygotowywania/wydawania pozwoleń na budowę, </w:t>
      </w:r>
    </w:p>
    <w:p w:rsidR="003608DB" w:rsidRDefault="003608DB" w:rsidP="003608DB">
      <w:pPr>
        <w:pStyle w:val="Akapitzlist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 xml:space="preserve">zatwierdzania projektu budowlanego, </w:t>
      </w:r>
    </w:p>
    <w:p w:rsidR="003608DB" w:rsidRDefault="003608DB" w:rsidP="003608DB">
      <w:pPr>
        <w:pStyle w:val="Akapitzlist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 xml:space="preserve">przyjmowania zgłoszeń budów/wykonania robót budowlanych/rozbiórki nie wymagających pozwolenia na budowę, </w:t>
      </w:r>
    </w:p>
    <w:p w:rsidR="003608DB" w:rsidRDefault="003608DB" w:rsidP="003608DB">
      <w:pPr>
        <w:pStyle w:val="Akapitzlist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 xml:space="preserve">przyjmowania zgłoszeń z projektem budowlanym oraz zamieszczanie informacji w Biuletynie Informacji Publicznej o dokonaniu zgłoszenia, dacie wniesienia sprzeciwu lub informacji o braku wniesienia sprzeciwu, </w:t>
      </w:r>
    </w:p>
    <w:p w:rsidR="003608DB" w:rsidRDefault="003608DB" w:rsidP="003608DB">
      <w:pPr>
        <w:pStyle w:val="Akapitzlist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 xml:space="preserve">przygotowywania decyzji o zmianie pozwolenia na budowę, </w:t>
      </w:r>
    </w:p>
    <w:p w:rsidR="003608DB" w:rsidRDefault="003608DB" w:rsidP="003608DB">
      <w:pPr>
        <w:pStyle w:val="Akapitzlist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 xml:space="preserve">przygotowywania przeniesienia decyzji o pozwoleniu na budowę, </w:t>
      </w:r>
    </w:p>
    <w:p w:rsidR="003608DB" w:rsidRDefault="003608DB" w:rsidP="003608DB">
      <w:pPr>
        <w:pStyle w:val="Akapitzlist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 xml:space="preserve">przygotowywania decyzji w sprawie przeniesienia praw i obowiązków na inną osobę, wynikających ze zgłoszenia, </w:t>
      </w:r>
    </w:p>
    <w:p w:rsidR="003608DB" w:rsidRDefault="003608DB" w:rsidP="003608DB">
      <w:pPr>
        <w:pStyle w:val="Akapitzlist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 xml:space="preserve">przygotowywania decyzji o niezbędności wejścia do sąsiedniego budynku, lokalu lub na teren sąsiedniej nieruchomości, </w:t>
      </w:r>
    </w:p>
    <w:p w:rsidR="003608DB" w:rsidRDefault="003608DB" w:rsidP="003608DB">
      <w:pPr>
        <w:pStyle w:val="Akapitzlist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 xml:space="preserve">przyjmowania zgłoszeń zmiany sposobu użytkowania obiektu budowlanego, przygotowywanie decyzji </w:t>
      </w:r>
      <w:r>
        <w:rPr>
          <w:rFonts w:ascii="Times New Roman" w:hAnsi="Times New Roman" w:cs="Times New Roman"/>
          <w:color w:val="000000" w:themeColor="text1"/>
          <w:sz w:val="18"/>
        </w:rPr>
        <w:br/>
        <w:t xml:space="preserve">w sprawie wniesienia sprzeciwu do zmiany,  </w:t>
      </w:r>
    </w:p>
    <w:p w:rsidR="003608DB" w:rsidRDefault="003608DB" w:rsidP="003608DB">
      <w:pPr>
        <w:pStyle w:val="Akapitzlist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 xml:space="preserve">wydawanie zaświadczeń w zakresie: samodzielności lokalu, potwierdzenia powierzchni użytkowej </w:t>
      </w:r>
      <w:r>
        <w:rPr>
          <w:rFonts w:ascii="Times New Roman" w:hAnsi="Times New Roman" w:cs="Times New Roman"/>
          <w:color w:val="000000" w:themeColor="text1"/>
          <w:sz w:val="18"/>
        </w:rPr>
        <w:br/>
        <w:t>i wyposażenia technicznego budynku mieszkalnego jednorodzinnego/lokalu dla celów dodatku mieszkaniowy oraz potwierdzenia obecności budynków na działce,</w:t>
      </w:r>
    </w:p>
    <w:p w:rsidR="003608DB" w:rsidRDefault="003608DB" w:rsidP="003608DB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na podstawie art. 6 ust. 1 lit. c</w:t>
      </w:r>
      <w:r>
        <w:rPr>
          <w:rFonts w:ascii="Times New Roman" w:eastAsia="Times New Roman" w:hAnsi="Times New Roman" w:cs="Times New Roman"/>
          <w:i/>
          <w:color w:val="000000" w:themeColor="text1"/>
          <w:sz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ogólnego rozporządzenia o ochronie danych osobowych oraz przepisów określonych w ustawie z dnia 5 czerwca 1998 r. o samorządzie powiatowym oraz w innych regulacjach w szczególności:</w:t>
      </w:r>
    </w:p>
    <w:p w:rsidR="003608DB" w:rsidRDefault="003608DB" w:rsidP="003608DB">
      <w:pPr>
        <w:widowControl/>
        <w:numPr>
          <w:ilvl w:val="1"/>
          <w:numId w:val="2"/>
        </w:numPr>
        <w:autoSpaceDE/>
        <w:autoSpaceDN/>
        <w:spacing w:line="276" w:lineRule="auto"/>
        <w:ind w:right="84"/>
        <w:jc w:val="both"/>
        <w:rPr>
          <w:rFonts w:ascii="Times New Roman" w:eastAsiaTheme="minorHAnsi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 xml:space="preserve">ustawie z dnia 14 czerwca 1960r. Kodeks postępowania administracyjnego, </w:t>
      </w:r>
    </w:p>
    <w:p w:rsidR="003608DB" w:rsidRDefault="003608DB" w:rsidP="003608DB">
      <w:pPr>
        <w:widowControl/>
        <w:numPr>
          <w:ilvl w:val="1"/>
          <w:numId w:val="2"/>
        </w:numPr>
        <w:autoSpaceDE/>
        <w:autoSpaceDN/>
        <w:spacing w:line="276" w:lineRule="auto"/>
        <w:ind w:right="84"/>
        <w:jc w:val="both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>ustawie z dnia 7 lipca 1994r. Prawo budowlane,</w:t>
      </w:r>
    </w:p>
    <w:p w:rsidR="003608DB" w:rsidRDefault="003608DB" w:rsidP="003608DB">
      <w:pPr>
        <w:widowControl/>
        <w:numPr>
          <w:ilvl w:val="1"/>
          <w:numId w:val="2"/>
        </w:numPr>
        <w:autoSpaceDE/>
        <w:autoSpaceDN/>
        <w:spacing w:line="276" w:lineRule="auto"/>
        <w:ind w:right="84"/>
        <w:jc w:val="both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>rozporządzeniu Ministra Infrastruktury z dnia 12 kwietnia 2002r. w sprawie warunków technicznych</w:t>
      </w:r>
      <w:r>
        <w:rPr>
          <w:rFonts w:ascii="Times New Roman" w:hAnsi="Times New Roman" w:cs="Times New Roman"/>
          <w:bCs/>
          <w:color w:val="000000" w:themeColor="text1"/>
          <w:sz w:val="18"/>
        </w:rPr>
        <w:t>, jakim powinny odpowiadać budynki i ich usytuowanie,</w:t>
      </w:r>
    </w:p>
    <w:p w:rsidR="003608DB" w:rsidRDefault="003608DB" w:rsidP="003608D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Odbiorcami Pani/Pana danych osobowych będą wyłącznie podmioty uprawnione do uzyskania danych osobowych na podstawie przepisów prawa lub podmioty świadczące usługi na rzecz administratora na podstawie umowy powierzenia</w:t>
      </w:r>
    </w:p>
    <w:p w:rsidR="003608DB" w:rsidRDefault="003608DB" w:rsidP="003608D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Pani/Pana dane osobowe nie będą przekazywane do państwa trzeciego/organizacji międzynarodowej; </w:t>
      </w:r>
    </w:p>
    <w:p w:rsidR="003608DB" w:rsidRDefault="003608DB" w:rsidP="003608D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Pani/Pana dane osobowe będą przechowywane w czasie określonym przepisami prawa, zgodnie z instrukcją kancelaryjną obowiązującą w Starostwie Powiatowym w Lubaczowie oraz w oparciu o uzasadniony interes realizowany przez administratora; </w:t>
      </w:r>
    </w:p>
    <w:p w:rsidR="003608DB" w:rsidRDefault="003608DB" w:rsidP="003608D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8"/>
          <w:szCs w:val="24"/>
        </w:rPr>
        <w:t>Posiada Pani/Pan prawo dostępu do treści swoich danych osobowych (zgodnie z art. 15 RODO) oraz prawo ich sprostowania (zgodnie z art. 16 RODO), usunięcia (zgodnie z  art. 17 RODO) lub ograniczenia przetwarzania (zgodnie z art. 18 RODO), prawo do przenoszenia danych (zgodnie z art. 20 RODO), prawo wniesienia sprzeciwu (w zgodnie z  art. 21 RODO), prawo do cofnięcia zgody w dowolnym momencie bez wpływu na zgodność z prawem przetwarzania (jeżeli przetwarzanie odbywa się na podstawie zgody), którego dokonano na podstawie zgody przed jej cofnięciem (zgodnie z art. 7 ust. 3 RODO);</w:t>
      </w:r>
    </w:p>
    <w:p w:rsidR="003608DB" w:rsidRDefault="003608DB" w:rsidP="003608D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Ma Pan/Pani prawo wniesienia skargi do Urzędu Ochrony Danych Osobowych gdy uzna Pani/Pan, iż przetwarzanie danych osobowych Pani/Pana dotyczących narusza przepisy ogólnego rozporządzenia o ochronie danych osobowych z dnia 27 kwietnia 2016 r.;</w:t>
      </w:r>
      <w:bookmarkEnd w:id="0"/>
    </w:p>
    <w:p w:rsidR="003608DB" w:rsidRDefault="003608DB" w:rsidP="003608D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Podanie przez Pana/Panią danych osobowych w zakresie wymaganym w/w ustawami jest obligatoryjne, </w:t>
      </w: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br/>
        <w:t>a konsekwencją nie podania danych osobowych będzie brak możliwości realizacji składanych wniosków;</w:t>
      </w:r>
    </w:p>
    <w:p w:rsidR="003608DB" w:rsidRDefault="003608DB" w:rsidP="003608D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W odniesieniu do Pani/Pana danych osobowych decyzje nie będą podejmowane w sposób zautomatyzowany, stosowanie do art. 22 RODO.</w:t>
      </w:r>
    </w:p>
    <w:p w:rsidR="003608DB" w:rsidRDefault="003608DB" w:rsidP="003608DB">
      <w:pPr>
        <w:pStyle w:val="Akapitzlist"/>
        <w:jc w:val="both"/>
        <w:rPr>
          <w:rFonts w:ascii="Times New Roman" w:eastAsiaTheme="minorHAnsi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ab/>
        <w:t xml:space="preserve">      </w:t>
      </w:r>
    </w:p>
    <w:p w:rsidR="00C85228" w:rsidRPr="0041688F" w:rsidRDefault="00C85228">
      <w:pPr>
        <w:ind w:left="116"/>
        <w:rPr>
          <w:rFonts w:ascii="Times New Roman" w:hAnsi="Times New Roman" w:cs="Times New Roman"/>
        </w:rPr>
      </w:pPr>
    </w:p>
    <w:sectPr w:rsidR="00C85228" w:rsidRPr="0041688F">
      <w:type w:val="continuous"/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F4BA3"/>
    <w:multiLevelType w:val="hybridMultilevel"/>
    <w:tmpl w:val="CA521FE0"/>
    <w:lvl w:ilvl="0" w:tplc="18003220">
      <w:numFmt w:val="bullet"/>
      <w:lvlText w:val="□"/>
      <w:lvlJc w:val="left"/>
      <w:pPr>
        <w:ind w:left="483" w:hanging="36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40"/>
        <w:szCs w:val="40"/>
        <w:lang w:val="pl-PL" w:eastAsia="en-US" w:bidi="ar-SA"/>
      </w:rPr>
    </w:lvl>
    <w:lvl w:ilvl="1" w:tplc="82C65884">
      <w:numFmt w:val="bullet"/>
      <w:lvlText w:val="•"/>
      <w:lvlJc w:val="left"/>
      <w:pPr>
        <w:ind w:left="1360" w:hanging="368"/>
      </w:pPr>
      <w:rPr>
        <w:rFonts w:hint="default"/>
        <w:lang w:val="pl-PL" w:eastAsia="en-US" w:bidi="ar-SA"/>
      </w:rPr>
    </w:lvl>
    <w:lvl w:ilvl="2" w:tplc="2CB46CE8">
      <w:numFmt w:val="bullet"/>
      <w:lvlText w:val="•"/>
      <w:lvlJc w:val="left"/>
      <w:pPr>
        <w:ind w:left="2241" w:hanging="368"/>
      </w:pPr>
      <w:rPr>
        <w:rFonts w:hint="default"/>
        <w:lang w:val="pl-PL" w:eastAsia="en-US" w:bidi="ar-SA"/>
      </w:rPr>
    </w:lvl>
    <w:lvl w:ilvl="3" w:tplc="873ED170">
      <w:numFmt w:val="bullet"/>
      <w:lvlText w:val="•"/>
      <w:lvlJc w:val="left"/>
      <w:pPr>
        <w:ind w:left="3121" w:hanging="368"/>
      </w:pPr>
      <w:rPr>
        <w:rFonts w:hint="default"/>
        <w:lang w:val="pl-PL" w:eastAsia="en-US" w:bidi="ar-SA"/>
      </w:rPr>
    </w:lvl>
    <w:lvl w:ilvl="4" w:tplc="37CC1286">
      <w:numFmt w:val="bullet"/>
      <w:lvlText w:val="•"/>
      <w:lvlJc w:val="left"/>
      <w:pPr>
        <w:ind w:left="4002" w:hanging="368"/>
      </w:pPr>
      <w:rPr>
        <w:rFonts w:hint="default"/>
        <w:lang w:val="pl-PL" w:eastAsia="en-US" w:bidi="ar-SA"/>
      </w:rPr>
    </w:lvl>
    <w:lvl w:ilvl="5" w:tplc="F12EF7F0">
      <w:numFmt w:val="bullet"/>
      <w:lvlText w:val="•"/>
      <w:lvlJc w:val="left"/>
      <w:pPr>
        <w:ind w:left="4883" w:hanging="368"/>
      </w:pPr>
      <w:rPr>
        <w:rFonts w:hint="default"/>
        <w:lang w:val="pl-PL" w:eastAsia="en-US" w:bidi="ar-SA"/>
      </w:rPr>
    </w:lvl>
    <w:lvl w:ilvl="6" w:tplc="4D5ADE32">
      <w:numFmt w:val="bullet"/>
      <w:lvlText w:val="•"/>
      <w:lvlJc w:val="left"/>
      <w:pPr>
        <w:ind w:left="5763" w:hanging="368"/>
      </w:pPr>
      <w:rPr>
        <w:rFonts w:hint="default"/>
        <w:lang w:val="pl-PL" w:eastAsia="en-US" w:bidi="ar-SA"/>
      </w:rPr>
    </w:lvl>
    <w:lvl w:ilvl="7" w:tplc="A748F6C8">
      <w:numFmt w:val="bullet"/>
      <w:lvlText w:val="•"/>
      <w:lvlJc w:val="left"/>
      <w:pPr>
        <w:ind w:left="6644" w:hanging="368"/>
      </w:pPr>
      <w:rPr>
        <w:rFonts w:hint="default"/>
        <w:lang w:val="pl-PL" w:eastAsia="en-US" w:bidi="ar-SA"/>
      </w:rPr>
    </w:lvl>
    <w:lvl w:ilvl="8" w:tplc="E71823FE">
      <w:numFmt w:val="bullet"/>
      <w:lvlText w:val="•"/>
      <w:lvlJc w:val="left"/>
      <w:pPr>
        <w:ind w:left="7525" w:hanging="368"/>
      </w:pPr>
      <w:rPr>
        <w:rFonts w:hint="default"/>
        <w:lang w:val="pl-PL" w:eastAsia="en-US" w:bidi="ar-SA"/>
      </w:rPr>
    </w:lvl>
  </w:abstractNum>
  <w:abstractNum w:abstractNumId="1" w15:restartNumberingAfterBreak="0">
    <w:nsid w:val="647F3885"/>
    <w:multiLevelType w:val="hybridMultilevel"/>
    <w:tmpl w:val="57C249AE"/>
    <w:lvl w:ilvl="0" w:tplc="F5C8B698">
      <w:start w:val="1"/>
      <w:numFmt w:val="decimal"/>
      <w:lvlText w:val="%1."/>
      <w:lvlJc w:val="right"/>
      <w:pPr>
        <w:ind w:left="720" w:hanging="360"/>
      </w:pPr>
    </w:lvl>
    <w:lvl w:ilvl="1" w:tplc="6E14804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66F5"/>
    <w:rsid w:val="001066F5"/>
    <w:rsid w:val="003608DB"/>
    <w:rsid w:val="0041688F"/>
    <w:rsid w:val="00C8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B15DE-DB47-49FC-A41A-855F118D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8"/>
      <w:ind w:left="88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spacing w:before="199"/>
      <w:ind w:left="483" w:hanging="36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168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88F"/>
    <w:rPr>
      <w:rFonts w:ascii="Segoe UI" w:eastAsia="Tahoma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360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0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styna@ciechanowski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Mioduszewska</dc:creator>
  <cp:lastModifiedBy>Paulina Sopel</cp:lastModifiedBy>
  <cp:revision>2</cp:revision>
  <cp:lastPrinted>2024-08-23T10:35:00Z</cp:lastPrinted>
  <dcterms:created xsi:type="dcterms:W3CDTF">2024-08-23T10:25:00Z</dcterms:created>
  <dcterms:modified xsi:type="dcterms:W3CDTF">2024-08-23T10:56:00Z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dla Microsoft 365</vt:lpwstr>
  </property>
</Properties>
</file>